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CD41BF" w14:textId="55D5CED4" w:rsidR="00A00DAA" w:rsidRPr="00B561EC" w:rsidRDefault="00B561EC" w:rsidP="00B561EC">
      <w:pPr>
        <w:pStyle w:val="NoSpacing"/>
        <w:jc w:val="center"/>
        <w:rPr>
          <w:b/>
          <w:bCs/>
          <w:sz w:val="24"/>
          <w:szCs w:val="24"/>
        </w:rPr>
      </w:pPr>
      <w:r w:rsidRPr="00B561EC">
        <w:rPr>
          <w:b/>
          <w:bCs/>
          <w:sz w:val="24"/>
          <w:szCs w:val="24"/>
        </w:rPr>
        <w:t>Child Performance Licensing Guidance</w:t>
      </w:r>
    </w:p>
    <w:p w14:paraId="0D359FEB" w14:textId="77777777" w:rsidR="00B561EC" w:rsidRPr="00B561EC" w:rsidRDefault="00B561EC" w:rsidP="00B561EC">
      <w:pPr>
        <w:pStyle w:val="NoSpacing"/>
        <w:jc w:val="center"/>
        <w:rPr>
          <w:b/>
          <w:bCs/>
          <w:sz w:val="24"/>
          <w:szCs w:val="24"/>
        </w:rPr>
      </w:pPr>
    </w:p>
    <w:p w14:paraId="36C1A952" w14:textId="3FA9DB1F" w:rsidR="00643F32" w:rsidRDefault="00643F32" w:rsidP="00B561EC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>The primary legislation and regulations for Child Performance Licensing in Great Britain are</w:t>
      </w:r>
      <w:r w:rsidRPr="00643F32">
        <w:rPr>
          <w:sz w:val="24"/>
          <w:szCs w:val="24"/>
        </w:rPr>
        <w:t xml:space="preserve"> the Children and Young Persons Act 1933</w:t>
      </w:r>
      <w:r>
        <w:rPr>
          <w:sz w:val="24"/>
          <w:szCs w:val="24"/>
        </w:rPr>
        <w:t xml:space="preserve">, the </w:t>
      </w:r>
      <w:r w:rsidRPr="00643F32">
        <w:rPr>
          <w:sz w:val="24"/>
          <w:szCs w:val="24"/>
        </w:rPr>
        <w:t>Children and Young Persons Act 19</w:t>
      </w:r>
      <w:r>
        <w:rPr>
          <w:sz w:val="24"/>
          <w:szCs w:val="24"/>
        </w:rPr>
        <w:t>6</w:t>
      </w:r>
      <w:r w:rsidRPr="00643F32">
        <w:rPr>
          <w:sz w:val="24"/>
          <w:szCs w:val="24"/>
        </w:rPr>
        <w:t>3</w:t>
      </w:r>
      <w:r w:rsidR="00BE564E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the </w:t>
      </w:r>
      <w:r w:rsidRPr="00643F32">
        <w:rPr>
          <w:sz w:val="24"/>
          <w:szCs w:val="24"/>
        </w:rPr>
        <w:t>Children (Performances and Activities) (England) Regulations 2014</w:t>
      </w:r>
      <w:r w:rsidR="00BE564E">
        <w:rPr>
          <w:sz w:val="24"/>
          <w:szCs w:val="24"/>
        </w:rPr>
        <w:t xml:space="preserve">, </w:t>
      </w:r>
      <w:r w:rsidR="00BE564E" w:rsidRPr="00BE564E">
        <w:rPr>
          <w:color w:val="000000" w:themeColor="text1"/>
          <w:sz w:val="24"/>
          <w:szCs w:val="24"/>
        </w:rPr>
        <w:t>The Children (Performances and Activities) (Scotland) Regulations 2014</w:t>
      </w:r>
      <w:r w:rsidR="00BE564E" w:rsidRPr="00BE564E">
        <w:rPr>
          <w:color w:val="000000" w:themeColor="text1"/>
          <w:sz w:val="24"/>
          <w:szCs w:val="24"/>
        </w:rPr>
        <w:t xml:space="preserve"> and </w:t>
      </w:r>
      <w:hyperlink r:id="rId5" w:history="1">
        <w:r w:rsidR="00BE564E" w:rsidRPr="00BE564E">
          <w:rPr>
            <w:rStyle w:val="Hyperlink"/>
            <w:color w:val="000000" w:themeColor="text1"/>
            <w:sz w:val="24"/>
            <w:szCs w:val="24"/>
            <w:u w:val="none"/>
          </w:rPr>
          <w:t>Children (Performances and Activities) (Wales) Regulations 2015</w:t>
        </w:r>
      </w:hyperlink>
      <w:r w:rsidR="00BE564E">
        <w:rPr>
          <w:sz w:val="24"/>
          <w:szCs w:val="24"/>
        </w:rPr>
        <w:t>.</w:t>
      </w:r>
    </w:p>
    <w:p w14:paraId="684E1F0E" w14:textId="77777777" w:rsidR="005E76AB" w:rsidRDefault="005E76AB" w:rsidP="00B561EC">
      <w:pPr>
        <w:pStyle w:val="NoSpacing"/>
        <w:jc w:val="both"/>
        <w:rPr>
          <w:sz w:val="24"/>
          <w:szCs w:val="24"/>
        </w:rPr>
      </w:pPr>
    </w:p>
    <w:p w14:paraId="5F7240D7" w14:textId="2CE53D09" w:rsidR="005E76AB" w:rsidRDefault="005E76AB" w:rsidP="00B561EC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object w:dxaOrig="1509" w:dyaOrig="987" w14:anchorId="345F5B9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75.5pt;height:49.5pt" o:ole="">
            <v:imagedata r:id="rId6" o:title=""/>
          </v:shape>
          <o:OLEObject Type="Embed" ProgID="Acrobat.Document.DC" ShapeID="_x0000_i1026" DrawAspect="Icon" ObjectID="_1835861709" r:id="rId7"/>
        </w:object>
      </w:r>
      <w:r>
        <w:rPr>
          <w:sz w:val="24"/>
          <w:szCs w:val="24"/>
        </w:rPr>
        <w:t xml:space="preserve">    </w:t>
      </w:r>
      <w:r>
        <w:rPr>
          <w:sz w:val="24"/>
          <w:szCs w:val="24"/>
        </w:rPr>
        <w:object w:dxaOrig="1509" w:dyaOrig="987" w14:anchorId="4A4F3AC2">
          <v:shape id="_x0000_i1027" type="#_x0000_t75" style="width:75.5pt;height:49.5pt" o:ole="">
            <v:imagedata r:id="rId8" o:title=""/>
          </v:shape>
          <o:OLEObject Type="Embed" ProgID="Acrobat.Document.DC" ShapeID="_x0000_i1027" DrawAspect="Icon" ObjectID="_1835861710" r:id="rId9"/>
        </w:object>
      </w:r>
      <w:r>
        <w:rPr>
          <w:sz w:val="24"/>
          <w:szCs w:val="24"/>
        </w:rPr>
        <w:t xml:space="preserve">    </w:t>
      </w:r>
      <w:r>
        <w:rPr>
          <w:sz w:val="24"/>
          <w:szCs w:val="24"/>
        </w:rPr>
        <w:object w:dxaOrig="1509" w:dyaOrig="987" w14:anchorId="2380DE84">
          <v:shape id="_x0000_i1028" type="#_x0000_t75" style="width:75.5pt;height:49.5pt" o:ole="">
            <v:imagedata r:id="rId10" o:title=""/>
          </v:shape>
          <o:OLEObject Type="Embed" ProgID="Acrobat.Document.DC" ShapeID="_x0000_i1028" DrawAspect="Icon" ObjectID="_1835861711" r:id="rId11"/>
        </w:object>
      </w:r>
      <w:r>
        <w:rPr>
          <w:sz w:val="24"/>
          <w:szCs w:val="24"/>
        </w:rPr>
        <w:t xml:space="preserve">    </w:t>
      </w:r>
      <w:r>
        <w:rPr>
          <w:sz w:val="24"/>
          <w:szCs w:val="24"/>
        </w:rPr>
        <w:object w:dxaOrig="1509" w:dyaOrig="987" w14:anchorId="238D248A">
          <v:shape id="_x0000_i1029" type="#_x0000_t75" style="width:75.5pt;height:49.5pt" o:ole="">
            <v:imagedata r:id="rId12" o:title=""/>
          </v:shape>
          <o:OLEObject Type="Embed" ProgID="Acrobat.Document.DC" ShapeID="_x0000_i1029" DrawAspect="Icon" ObjectID="_1835861712" r:id="rId13"/>
        </w:object>
      </w:r>
      <w:r>
        <w:rPr>
          <w:sz w:val="24"/>
          <w:szCs w:val="24"/>
        </w:rPr>
        <w:t xml:space="preserve">    </w:t>
      </w:r>
      <w:r>
        <w:rPr>
          <w:sz w:val="24"/>
          <w:szCs w:val="24"/>
        </w:rPr>
        <w:object w:dxaOrig="1509" w:dyaOrig="987" w14:anchorId="62B11B8A">
          <v:shape id="_x0000_i1030" type="#_x0000_t75" style="width:75.5pt;height:49.5pt" o:ole="">
            <v:imagedata r:id="rId14" o:title=""/>
          </v:shape>
          <o:OLEObject Type="Embed" ProgID="Acrobat.Document.DC" ShapeID="_x0000_i1030" DrawAspect="Icon" ObjectID="_1835861713" r:id="rId15"/>
        </w:object>
      </w:r>
    </w:p>
    <w:p w14:paraId="67A668B7" w14:textId="77777777" w:rsidR="00643F32" w:rsidRDefault="00643F32" w:rsidP="00B561EC">
      <w:pPr>
        <w:pStyle w:val="NoSpacing"/>
        <w:jc w:val="both"/>
        <w:rPr>
          <w:sz w:val="24"/>
          <w:szCs w:val="24"/>
        </w:rPr>
      </w:pPr>
    </w:p>
    <w:p w14:paraId="30B6D985" w14:textId="157FF420" w:rsidR="00B561EC" w:rsidRDefault="00BE564E" w:rsidP="00B561EC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>C</w:t>
      </w:r>
      <w:r w:rsidR="00B561EC" w:rsidRPr="00B561EC">
        <w:rPr>
          <w:sz w:val="24"/>
          <w:szCs w:val="24"/>
        </w:rPr>
        <w:t>hild performance licensing and activities legislation</w:t>
      </w:r>
      <w:r w:rsidR="005E76AB">
        <w:rPr>
          <w:sz w:val="24"/>
          <w:szCs w:val="24"/>
        </w:rPr>
        <w:t xml:space="preserve"> </w:t>
      </w:r>
      <w:r w:rsidR="00B561EC" w:rsidRPr="00B561EC">
        <w:rPr>
          <w:sz w:val="24"/>
          <w:szCs w:val="24"/>
        </w:rPr>
        <w:t>set</w:t>
      </w:r>
      <w:r w:rsidR="00E27CBC">
        <w:rPr>
          <w:sz w:val="24"/>
          <w:szCs w:val="24"/>
        </w:rPr>
        <w:t>s</w:t>
      </w:r>
      <w:r w:rsidR="00B561EC" w:rsidRPr="00B561EC">
        <w:rPr>
          <w:sz w:val="24"/>
          <w:szCs w:val="24"/>
        </w:rPr>
        <w:t xml:space="preserve"> out the arrangements that must be made to safeguard children when they take part in certain types of performances</w:t>
      </w:r>
      <w:r w:rsidR="005E76AB">
        <w:rPr>
          <w:sz w:val="24"/>
          <w:szCs w:val="24"/>
        </w:rPr>
        <w:t>,</w:t>
      </w:r>
      <w:r w:rsidR="00B561EC">
        <w:rPr>
          <w:sz w:val="24"/>
          <w:szCs w:val="24"/>
        </w:rPr>
        <w:t xml:space="preserve"> whether unpaid or paid. </w:t>
      </w:r>
    </w:p>
    <w:p w14:paraId="5FE9C9D0" w14:textId="77777777" w:rsidR="00B561EC" w:rsidRDefault="00B561EC" w:rsidP="00B561EC">
      <w:pPr>
        <w:pStyle w:val="NoSpacing"/>
        <w:jc w:val="both"/>
        <w:rPr>
          <w:sz w:val="24"/>
          <w:szCs w:val="24"/>
        </w:rPr>
      </w:pPr>
    </w:p>
    <w:p w14:paraId="61E2E20E" w14:textId="32E43680" w:rsidR="00B561EC" w:rsidRDefault="00B561EC" w:rsidP="00B561EC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>This includes all children from birth</w:t>
      </w:r>
      <w:r w:rsidR="005E76AB">
        <w:rPr>
          <w:sz w:val="24"/>
          <w:szCs w:val="24"/>
        </w:rPr>
        <w:t>,</w:t>
      </w:r>
      <w:r>
        <w:rPr>
          <w:sz w:val="24"/>
          <w:szCs w:val="24"/>
        </w:rPr>
        <w:t xml:space="preserve"> until they are no longer of compulsory school age. Compulsory school age in England ends on the </w:t>
      </w:r>
      <w:r w:rsidR="00E27CBC">
        <w:rPr>
          <w:sz w:val="24"/>
          <w:szCs w:val="24"/>
        </w:rPr>
        <w:t>30</w:t>
      </w:r>
      <w:r w:rsidR="00E27CBC" w:rsidRPr="00B561EC">
        <w:rPr>
          <w:sz w:val="24"/>
          <w:szCs w:val="24"/>
          <w:vertAlign w:val="superscript"/>
        </w:rPr>
        <w:t>th</w:t>
      </w:r>
      <w:r w:rsidR="00E27CBC">
        <w:rPr>
          <w:sz w:val="24"/>
          <w:szCs w:val="24"/>
        </w:rPr>
        <w:t xml:space="preserve"> of J</w:t>
      </w:r>
      <w:r>
        <w:rPr>
          <w:sz w:val="24"/>
          <w:szCs w:val="24"/>
        </w:rPr>
        <w:t xml:space="preserve">une in the year in which the child turns 16. In Scotland </w:t>
      </w:r>
      <w:r>
        <w:rPr>
          <w:sz w:val="24"/>
          <w:szCs w:val="24"/>
        </w:rPr>
        <w:t>compulsory school age</w:t>
      </w:r>
      <w:r w:rsidR="00713976">
        <w:rPr>
          <w:sz w:val="24"/>
          <w:szCs w:val="24"/>
        </w:rPr>
        <w:t xml:space="preserve"> varies </w:t>
      </w:r>
      <w:r w:rsidR="00643F32">
        <w:rPr>
          <w:sz w:val="24"/>
          <w:szCs w:val="24"/>
        </w:rPr>
        <w:t>dependent</w:t>
      </w:r>
      <w:r w:rsidR="00713976">
        <w:rPr>
          <w:sz w:val="24"/>
          <w:szCs w:val="24"/>
        </w:rPr>
        <w:t xml:space="preserve"> on the child's birthday.</w:t>
      </w:r>
      <w:r w:rsidR="00643F32">
        <w:rPr>
          <w:sz w:val="24"/>
          <w:szCs w:val="24"/>
        </w:rPr>
        <w:t xml:space="preserve"> </w:t>
      </w:r>
      <w:r w:rsidR="00643F32" w:rsidRPr="00643F32">
        <w:rPr>
          <w:sz w:val="24"/>
          <w:szCs w:val="24"/>
        </w:rPr>
        <w:t>Children with</w:t>
      </w:r>
      <w:r w:rsidR="00713976" w:rsidRPr="00643F32">
        <w:rPr>
          <w:sz w:val="24"/>
          <w:szCs w:val="24"/>
        </w:rPr>
        <w:t xml:space="preserve"> </w:t>
      </w:r>
      <w:r w:rsidR="00713976" w:rsidRPr="00643F32">
        <w:rPr>
          <w:sz w:val="24"/>
          <w:szCs w:val="24"/>
        </w:rPr>
        <w:t xml:space="preserve">March-September </w:t>
      </w:r>
      <w:r w:rsidR="00643F32" w:rsidRPr="00643F32">
        <w:rPr>
          <w:sz w:val="24"/>
          <w:szCs w:val="24"/>
        </w:rPr>
        <w:t>b</w:t>
      </w:r>
      <w:r w:rsidR="00713976" w:rsidRPr="00643F32">
        <w:rPr>
          <w:sz w:val="24"/>
          <w:szCs w:val="24"/>
        </w:rPr>
        <w:t>irthdays</w:t>
      </w:r>
      <w:r w:rsidR="00643F32" w:rsidRPr="00643F32">
        <w:rPr>
          <w:sz w:val="24"/>
          <w:szCs w:val="24"/>
        </w:rPr>
        <w:t xml:space="preserve"> c</w:t>
      </w:r>
      <w:r w:rsidR="00713976" w:rsidRPr="00643F32">
        <w:rPr>
          <w:sz w:val="24"/>
          <w:szCs w:val="24"/>
        </w:rPr>
        <w:t>an leave school after 31</w:t>
      </w:r>
      <w:r w:rsidR="00643F32" w:rsidRPr="00643F32">
        <w:rPr>
          <w:sz w:val="24"/>
          <w:szCs w:val="24"/>
        </w:rPr>
        <w:t>st</w:t>
      </w:r>
      <w:r w:rsidR="00713976" w:rsidRPr="00643F32">
        <w:rPr>
          <w:sz w:val="24"/>
          <w:szCs w:val="24"/>
        </w:rPr>
        <w:t xml:space="preserve"> May </w:t>
      </w:r>
      <w:r w:rsidR="00643F32" w:rsidRPr="00643F32">
        <w:rPr>
          <w:sz w:val="24"/>
          <w:szCs w:val="24"/>
        </w:rPr>
        <w:t>in</w:t>
      </w:r>
      <w:r w:rsidR="00713976" w:rsidRPr="00643F32">
        <w:rPr>
          <w:sz w:val="24"/>
          <w:szCs w:val="24"/>
        </w:rPr>
        <w:t xml:space="preserve"> their 16th year.</w:t>
      </w:r>
      <w:r w:rsidR="00643F32" w:rsidRPr="00643F32">
        <w:rPr>
          <w:sz w:val="24"/>
          <w:szCs w:val="24"/>
        </w:rPr>
        <w:t xml:space="preserve"> </w:t>
      </w:r>
      <w:r w:rsidR="00643F32" w:rsidRPr="00643F32">
        <w:rPr>
          <w:sz w:val="24"/>
          <w:szCs w:val="24"/>
        </w:rPr>
        <w:t xml:space="preserve">Children with </w:t>
      </w:r>
      <w:r w:rsidR="00643F32" w:rsidRPr="00643F32">
        <w:rPr>
          <w:sz w:val="24"/>
          <w:szCs w:val="24"/>
        </w:rPr>
        <w:t>October-February</w:t>
      </w:r>
      <w:r w:rsidR="00643F32" w:rsidRPr="00643F32">
        <w:rPr>
          <w:sz w:val="24"/>
          <w:szCs w:val="24"/>
        </w:rPr>
        <w:t xml:space="preserve"> birthdays can</w:t>
      </w:r>
      <w:r w:rsidR="00643F32" w:rsidRPr="00713976">
        <w:rPr>
          <w:sz w:val="24"/>
          <w:szCs w:val="24"/>
        </w:rPr>
        <w:t xml:space="preserve"> leave school at the start of the Christmas holidays in their 16th year</w:t>
      </w:r>
      <w:r w:rsidR="00643F32">
        <w:rPr>
          <w:sz w:val="24"/>
          <w:szCs w:val="24"/>
        </w:rPr>
        <w:t xml:space="preserve">. In Wales compulsory school age ends on </w:t>
      </w:r>
      <w:r w:rsidR="005E76AB">
        <w:rPr>
          <w:sz w:val="24"/>
          <w:szCs w:val="24"/>
        </w:rPr>
        <w:t>the 30</w:t>
      </w:r>
      <w:r w:rsidR="005E76AB" w:rsidRPr="00B561EC">
        <w:rPr>
          <w:sz w:val="24"/>
          <w:szCs w:val="24"/>
          <w:vertAlign w:val="superscript"/>
        </w:rPr>
        <w:t>th</w:t>
      </w:r>
      <w:r w:rsidR="005E76AB">
        <w:rPr>
          <w:sz w:val="24"/>
          <w:szCs w:val="24"/>
        </w:rPr>
        <w:t xml:space="preserve"> </w:t>
      </w:r>
      <w:r w:rsidR="00E27CBC">
        <w:rPr>
          <w:sz w:val="24"/>
          <w:szCs w:val="24"/>
        </w:rPr>
        <w:t xml:space="preserve">of </w:t>
      </w:r>
      <w:r w:rsidR="005E76AB">
        <w:rPr>
          <w:sz w:val="24"/>
          <w:szCs w:val="24"/>
        </w:rPr>
        <w:t>June in the year in which the child turns 16</w:t>
      </w:r>
      <w:r w:rsidR="005E76AB">
        <w:rPr>
          <w:sz w:val="24"/>
          <w:szCs w:val="24"/>
        </w:rPr>
        <w:t>.</w:t>
      </w:r>
    </w:p>
    <w:p w14:paraId="68D6814B" w14:textId="77777777" w:rsidR="005E76AB" w:rsidRDefault="005E76AB" w:rsidP="00B561EC">
      <w:pPr>
        <w:pStyle w:val="NoSpacing"/>
        <w:jc w:val="both"/>
        <w:rPr>
          <w:sz w:val="24"/>
          <w:szCs w:val="24"/>
        </w:rPr>
      </w:pPr>
    </w:p>
    <w:p w14:paraId="789CBFB4" w14:textId="4FDB8B76" w:rsidR="005E76AB" w:rsidRDefault="005E76AB" w:rsidP="00B561EC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Each Local Authority </w:t>
      </w:r>
      <w:r w:rsidR="00E27CBC">
        <w:rPr>
          <w:sz w:val="24"/>
          <w:szCs w:val="24"/>
        </w:rPr>
        <w:t>has</w:t>
      </w:r>
      <w:r>
        <w:rPr>
          <w:sz w:val="24"/>
          <w:szCs w:val="24"/>
        </w:rPr>
        <w:t xml:space="preserve"> their own process for issuing performance licences, therefore it is important to contact the </w:t>
      </w:r>
      <w:r w:rsidR="00E27CBC">
        <w:rPr>
          <w:sz w:val="24"/>
          <w:szCs w:val="24"/>
        </w:rPr>
        <w:t>L</w:t>
      </w:r>
      <w:r>
        <w:rPr>
          <w:sz w:val="24"/>
          <w:szCs w:val="24"/>
        </w:rPr>
        <w:t xml:space="preserve">ocal </w:t>
      </w:r>
      <w:r w:rsidR="00E27CBC">
        <w:rPr>
          <w:sz w:val="24"/>
          <w:szCs w:val="24"/>
        </w:rPr>
        <w:t>A</w:t>
      </w:r>
      <w:r>
        <w:rPr>
          <w:sz w:val="24"/>
          <w:szCs w:val="24"/>
        </w:rPr>
        <w:t>uthority</w:t>
      </w:r>
      <w:r w:rsidR="00E27CBC">
        <w:rPr>
          <w:sz w:val="24"/>
          <w:szCs w:val="24"/>
        </w:rPr>
        <w:t>,</w:t>
      </w:r>
      <w:r>
        <w:rPr>
          <w:sz w:val="24"/>
          <w:szCs w:val="24"/>
        </w:rPr>
        <w:t xml:space="preserve"> in which the child lives</w:t>
      </w:r>
      <w:r w:rsidR="00E27CBC">
        <w:rPr>
          <w:sz w:val="24"/>
          <w:szCs w:val="24"/>
        </w:rPr>
        <w:t>,</w:t>
      </w:r>
      <w:r>
        <w:rPr>
          <w:sz w:val="24"/>
          <w:szCs w:val="24"/>
        </w:rPr>
        <w:t xml:space="preserve"> to find out what process needs to be followed to apply for a performance licence. </w:t>
      </w:r>
    </w:p>
    <w:p w14:paraId="40B4C34D" w14:textId="77777777" w:rsidR="00643F32" w:rsidRDefault="00643F32" w:rsidP="00B561EC">
      <w:pPr>
        <w:pStyle w:val="NoSpacing"/>
        <w:jc w:val="both"/>
        <w:rPr>
          <w:sz w:val="24"/>
          <w:szCs w:val="24"/>
        </w:rPr>
      </w:pPr>
    </w:p>
    <w:p w14:paraId="58836DD3" w14:textId="675493EC" w:rsidR="00643F32" w:rsidRDefault="00643F32" w:rsidP="00643F32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For further advice and </w:t>
      </w:r>
      <w:r w:rsidR="005E76AB">
        <w:rPr>
          <w:sz w:val="24"/>
          <w:szCs w:val="24"/>
        </w:rPr>
        <w:t>guidance,</w:t>
      </w:r>
      <w:r>
        <w:rPr>
          <w:sz w:val="24"/>
          <w:szCs w:val="24"/>
        </w:rPr>
        <w:t xml:space="preserve"> the National Network of Child Employment and Entertainment </w:t>
      </w:r>
      <w:r w:rsidR="005E76AB">
        <w:rPr>
          <w:sz w:val="24"/>
          <w:szCs w:val="24"/>
        </w:rPr>
        <w:t xml:space="preserve">(NNCEE) </w:t>
      </w:r>
      <w:r>
        <w:rPr>
          <w:sz w:val="24"/>
          <w:szCs w:val="24"/>
        </w:rPr>
        <w:t xml:space="preserve">is an excellent resource – </w:t>
      </w:r>
      <w:hyperlink r:id="rId16" w:history="1">
        <w:r w:rsidRPr="00643F32">
          <w:rPr>
            <w:rStyle w:val="Hyperlink"/>
            <w:sz w:val="24"/>
            <w:szCs w:val="24"/>
          </w:rPr>
          <w:t>https://www.nncee.org.uk</w:t>
        </w:r>
      </w:hyperlink>
      <w:r w:rsidRPr="00643F32">
        <w:rPr>
          <w:sz w:val="24"/>
          <w:szCs w:val="24"/>
        </w:rPr>
        <w:t xml:space="preserve"> </w:t>
      </w:r>
    </w:p>
    <w:p w14:paraId="0347613C" w14:textId="77777777" w:rsidR="005E76AB" w:rsidRDefault="005E76AB" w:rsidP="00643F32">
      <w:pPr>
        <w:pStyle w:val="NoSpacing"/>
        <w:jc w:val="both"/>
        <w:rPr>
          <w:sz w:val="24"/>
          <w:szCs w:val="24"/>
        </w:rPr>
      </w:pPr>
    </w:p>
    <w:p w14:paraId="4E376CFE" w14:textId="61C97FA1" w:rsidR="005E76AB" w:rsidRDefault="005E76AB" w:rsidP="00643F32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>The most recent NNCEE guidance was updated in 2024:</w:t>
      </w:r>
    </w:p>
    <w:p w14:paraId="72524544" w14:textId="77777777" w:rsidR="00E27CBC" w:rsidRDefault="00E27CBC" w:rsidP="00643F32">
      <w:pPr>
        <w:pStyle w:val="NoSpacing"/>
        <w:jc w:val="both"/>
        <w:rPr>
          <w:sz w:val="24"/>
          <w:szCs w:val="24"/>
        </w:rPr>
      </w:pPr>
    </w:p>
    <w:p w14:paraId="403A0A13" w14:textId="76A01871" w:rsidR="005E76AB" w:rsidRPr="00643F32" w:rsidRDefault="005E76AB" w:rsidP="00643F32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object w:dxaOrig="1509" w:dyaOrig="987" w14:anchorId="76D69079">
          <v:shape id="_x0000_i1025" type="#_x0000_t75" style="width:75.5pt;height:49.5pt" o:ole="">
            <v:imagedata r:id="rId17" o:title=""/>
          </v:shape>
          <o:OLEObject Type="Embed" ProgID="Acrobat.Document.DC" ShapeID="_x0000_i1025" DrawAspect="Icon" ObjectID="_1835861714" r:id="rId18"/>
        </w:object>
      </w:r>
    </w:p>
    <w:p w14:paraId="77DA6925" w14:textId="45191F47" w:rsidR="00643F32" w:rsidRPr="00B561EC" w:rsidRDefault="00643F32" w:rsidP="00B561EC">
      <w:pPr>
        <w:pStyle w:val="NoSpacing"/>
        <w:jc w:val="both"/>
        <w:rPr>
          <w:sz w:val="24"/>
          <w:szCs w:val="24"/>
        </w:rPr>
      </w:pPr>
    </w:p>
    <w:sectPr w:rsidR="00643F32" w:rsidRPr="00B561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080C11"/>
    <w:multiLevelType w:val="multilevel"/>
    <w:tmpl w:val="18028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147401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1EC"/>
    <w:rsid w:val="00020145"/>
    <w:rsid w:val="000710B0"/>
    <w:rsid w:val="00390976"/>
    <w:rsid w:val="00416857"/>
    <w:rsid w:val="005E76AB"/>
    <w:rsid w:val="005F3ABB"/>
    <w:rsid w:val="00643F32"/>
    <w:rsid w:val="00713976"/>
    <w:rsid w:val="00A00DAA"/>
    <w:rsid w:val="00B561EC"/>
    <w:rsid w:val="00BE564E"/>
    <w:rsid w:val="00E27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133521"/>
  <w15:chartTrackingRefBased/>
  <w15:docId w15:val="{7085EB9F-F43B-4FC7-991D-77E05529C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61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61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61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61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61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61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61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61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61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61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61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61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61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61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61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61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61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61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61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61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61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61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61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61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61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61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61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61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61EC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B561E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643F3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43F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6.bin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emf"/><Relationship Id="rId17" Type="http://schemas.openxmlformats.org/officeDocument/2006/relationships/image" Target="media/image6.emf"/><Relationship Id="rId2" Type="http://schemas.openxmlformats.org/officeDocument/2006/relationships/styles" Target="styles.xml"/><Relationship Id="rId16" Type="http://schemas.openxmlformats.org/officeDocument/2006/relationships/hyperlink" Target="https://www.nncee.org.uk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oleObject" Target="embeddings/oleObject3.bin"/><Relationship Id="rId5" Type="http://schemas.openxmlformats.org/officeDocument/2006/relationships/hyperlink" Target="https://www.google.com/search?q=Children+%28Performances+and+Activities%29+%28Wales%29+Regulations+2015&amp;sca_esv=e883cb43f39d2351&amp;rlz=1C1CHZO_enGB1046GB1046&amp;biw=1280&amp;bih=585&amp;sxsrf=ANbL-n5ChqV_4gx3ARUsMaCbtK1As_gvug%3A1774355001463&amp;ei=OYLCaav1G-S7hbIPhNupkAM&amp;ved=2ahUKEwi8_ZDKw7iTAxXGZkEAHfQUBkgQgK4QegQIARAC&amp;uact=5&amp;oq=what+is+the+primary+legislation+and+regulations+for+Child+Performance+Licensing+in+wales&amp;gs_lp=Egxnd3Mtd2l6LXNlcnAiWHdoYXQgaXMgdGhlIHByaW1hcnkgbGVnaXNsYXRpb24gYW5kIHJlZ3VsYXRpb25zIGZvciBDaGlsZCBQZXJmb3JtYW5jZSBMaWNlbnNpbmcgaW4gd2FsZXMyBBAjGCdImwxQAFieCnAAeAGQAQCYAXCgAXCqAQMwLjG4AQPIAQD4AQGYAgGgAnSYAwCSBwMwLjGgB6MDsgcDMC4xuAd0wgcDMC4xyAcCgAgB&amp;sclient=gws-wiz-serp" TargetMode="External"/><Relationship Id="rId15" Type="http://schemas.openxmlformats.org/officeDocument/2006/relationships/oleObject" Target="embeddings/oleObject5.bin"/><Relationship Id="rId10" Type="http://schemas.openxmlformats.org/officeDocument/2006/relationships/image" Target="media/image3.em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280</Words>
  <Characters>2319</Characters>
  <Application>Microsoft Office Word</Application>
  <DocSecurity>0</DocSecurity>
  <Lines>144</Lines>
  <Paragraphs>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Lancashire County Council</Company>
  <LinksUpToDate>false</LinksUpToDate>
  <CharactersWithSpaces>2523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Warbrick, Lesley</dc:creator>
  <cp:keywords/>
  <dc:description/>
  <cp:lastModifiedBy>Warbrick, Lesley</cp:lastModifiedBy>
  <cp:revision>1</cp:revision>
  <dcterms:created xsi:type="dcterms:W3CDTF">2026-03-24T11:54:00Z</dcterms:created>
  <dcterms:modified xsi:type="dcterms:W3CDTF">2026-03-24T12:49:00Z</dcterms:modified>
</cp:coreProperties>
</file>